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957E" w14:textId="77777777" w:rsidR="00C50535" w:rsidRDefault="00C505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4EAD486" w14:textId="77777777" w:rsidR="00C50535" w:rsidRDefault="00C50535">
      <w:pPr>
        <w:pStyle w:val="ConsPlusNormal"/>
        <w:jc w:val="both"/>
        <w:outlineLvl w:val="0"/>
      </w:pPr>
    </w:p>
    <w:p w14:paraId="5FE7D2AC" w14:textId="77777777" w:rsidR="00C50535" w:rsidRDefault="00C50535">
      <w:pPr>
        <w:pStyle w:val="ConsPlusTitle"/>
        <w:jc w:val="center"/>
        <w:outlineLvl w:val="0"/>
      </w:pPr>
      <w:r>
        <w:t>ПРАВИТЕЛЬСТВО ПЕРМСКОГО КРАЯ</w:t>
      </w:r>
    </w:p>
    <w:p w14:paraId="5B8A00F3" w14:textId="77777777" w:rsidR="00C50535" w:rsidRDefault="00C50535">
      <w:pPr>
        <w:pStyle w:val="ConsPlusTitle"/>
        <w:jc w:val="center"/>
      </w:pPr>
    </w:p>
    <w:p w14:paraId="58535CC4" w14:textId="77777777" w:rsidR="00C50535" w:rsidRDefault="00C50535">
      <w:pPr>
        <w:pStyle w:val="ConsPlusTitle"/>
        <w:jc w:val="center"/>
      </w:pPr>
      <w:r>
        <w:t>ПОСТАНОВЛЕНИЕ</w:t>
      </w:r>
    </w:p>
    <w:p w14:paraId="111ABA06" w14:textId="77777777" w:rsidR="00C50535" w:rsidRDefault="00C50535">
      <w:pPr>
        <w:pStyle w:val="ConsPlusTitle"/>
        <w:jc w:val="center"/>
      </w:pPr>
      <w:r>
        <w:t>от 4 октября 2010 г. N 704-п</w:t>
      </w:r>
    </w:p>
    <w:p w14:paraId="495F4475" w14:textId="77777777" w:rsidR="00C50535" w:rsidRDefault="00C50535">
      <w:pPr>
        <w:pStyle w:val="ConsPlusTitle"/>
        <w:jc w:val="center"/>
      </w:pPr>
    </w:p>
    <w:p w14:paraId="66D212E5" w14:textId="77777777" w:rsidR="00C50535" w:rsidRDefault="00C50535">
      <w:pPr>
        <w:pStyle w:val="ConsPlusTitle"/>
        <w:jc w:val="center"/>
      </w:pPr>
      <w:r>
        <w:t>ОБ УТВЕРЖДЕНИИ ПРАВИЛ РЕМОНТА И СОДЕРЖАНИЯ АВТОМОБИЛЬНЫХ</w:t>
      </w:r>
    </w:p>
    <w:p w14:paraId="242BC597" w14:textId="77777777" w:rsidR="00C50535" w:rsidRDefault="00C50535">
      <w:pPr>
        <w:pStyle w:val="ConsPlusTitle"/>
        <w:jc w:val="center"/>
      </w:pPr>
      <w:r>
        <w:t>ДОРОГ ОБЩЕГО ПОЛЬЗОВАНИЯ РЕГИОНАЛЬНОГО</w:t>
      </w:r>
    </w:p>
    <w:p w14:paraId="3E4808FF" w14:textId="77777777" w:rsidR="00C50535" w:rsidRDefault="00C50535">
      <w:pPr>
        <w:pStyle w:val="ConsPlusTitle"/>
        <w:jc w:val="center"/>
      </w:pPr>
      <w:r>
        <w:t>ИЛИ МЕЖМУНИЦИПАЛЬНОГО ЗНАЧЕНИЯ ПЕРМСКОГО КРАЯ</w:t>
      </w:r>
    </w:p>
    <w:p w14:paraId="6C8E01FD" w14:textId="77777777" w:rsidR="00C50535" w:rsidRDefault="00C50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0535" w14:paraId="5D70418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4192" w14:textId="77777777" w:rsidR="00C50535" w:rsidRDefault="00C50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3EDA" w14:textId="77777777" w:rsidR="00C50535" w:rsidRDefault="00C50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7F0F9C" w14:textId="77777777" w:rsidR="00C50535" w:rsidRDefault="00C50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86820D" w14:textId="77777777" w:rsidR="00C50535" w:rsidRDefault="00C505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20.12.2017 </w:t>
            </w:r>
            <w:hyperlink r:id="rId5">
              <w:r>
                <w:rPr>
                  <w:color w:val="0000FF"/>
                </w:rPr>
                <w:t>N 1017-п</w:t>
              </w:r>
            </w:hyperlink>
            <w:r>
              <w:rPr>
                <w:color w:val="392C69"/>
              </w:rPr>
              <w:t>,</w:t>
            </w:r>
          </w:p>
          <w:p w14:paraId="6A381745" w14:textId="77777777" w:rsidR="00C50535" w:rsidRDefault="00C505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19.06.2018 </w:t>
            </w:r>
            <w:hyperlink r:id="rId6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 xml:space="preserve">, от 27.01.2021 </w:t>
            </w:r>
            <w:hyperlink r:id="rId7">
              <w:r>
                <w:rPr>
                  <w:color w:val="0000FF"/>
                </w:rPr>
                <w:t>N 32-п</w:t>
              </w:r>
            </w:hyperlink>
            <w:r>
              <w:rPr>
                <w:color w:val="392C69"/>
              </w:rPr>
              <w:t xml:space="preserve">, от 14.04.2021 </w:t>
            </w:r>
            <w:hyperlink r:id="rId8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9726" w14:textId="77777777" w:rsidR="00C50535" w:rsidRDefault="00C50535">
            <w:pPr>
              <w:pStyle w:val="ConsPlusNormal"/>
            </w:pPr>
          </w:p>
        </w:tc>
      </w:tr>
    </w:tbl>
    <w:p w14:paraId="368FB9A1" w14:textId="77777777" w:rsidR="00C50535" w:rsidRDefault="00C50535">
      <w:pPr>
        <w:pStyle w:val="ConsPlusNormal"/>
        <w:jc w:val="both"/>
      </w:pPr>
    </w:p>
    <w:p w14:paraId="42D1358C" w14:textId="77777777" w:rsidR="00C50535" w:rsidRDefault="00C50535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статьями 17</w:t>
        </w:r>
      </w:hyperlink>
      <w:r>
        <w:t xml:space="preserve">, </w:t>
      </w:r>
      <w:hyperlink r:id="rId10">
        <w:r>
          <w:rPr>
            <w:color w:val="0000FF"/>
          </w:rPr>
          <w:t>18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октября 2020 г. N 1737 "Об утверждении Правил ремонта и содержания автомобильных дорог общего пользования федерального значения" Правительство Пермского края постановляет:</w:t>
      </w:r>
    </w:p>
    <w:p w14:paraId="6F001073" w14:textId="77777777" w:rsidR="00C50535" w:rsidRDefault="00C5053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14.04.2021 N 227-п)</w:t>
      </w:r>
    </w:p>
    <w:p w14:paraId="70840EC0" w14:textId="77777777" w:rsidR="00C50535" w:rsidRDefault="00C50535">
      <w:pPr>
        <w:pStyle w:val="ConsPlusNormal"/>
        <w:jc w:val="both"/>
      </w:pPr>
    </w:p>
    <w:p w14:paraId="1536C913" w14:textId="77777777" w:rsidR="00C50535" w:rsidRDefault="00C5053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ремонта и содержания автомобильных дорог общего пользования регионального или межмуниципального значения Пермского края.</w:t>
      </w:r>
    </w:p>
    <w:p w14:paraId="71CC91FA" w14:textId="77777777" w:rsidR="00C50535" w:rsidRDefault="00C5053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14.04.2021 N 227-п)</w:t>
      </w:r>
    </w:p>
    <w:p w14:paraId="500906E0" w14:textId="77777777" w:rsidR="00C50535" w:rsidRDefault="00C5053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Пермского края (по вопросам инфраструктуры).</w:t>
      </w:r>
    </w:p>
    <w:p w14:paraId="05599E50" w14:textId="77777777" w:rsidR="00C50535" w:rsidRDefault="00C50535">
      <w:pPr>
        <w:pStyle w:val="ConsPlusNormal"/>
        <w:jc w:val="both"/>
      </w:pPr>
      <w:r>
        <w:t xml:space="preserve">(в ред. Постановлений Правительства Пермского края от 20.12.2017 </w:t>
      </w:r>
      <w:hyperlink r:id="rId14">
        <w:r>
          <w:rPr>
            <w:color w:val="0000FF"/>
          </w:rPr>
          <w:t>N 1017-п</w:t>
        </w:r>
      </w:hyperlink>
      <w:r>
        <w:t xml:space="preserve">, от 27.01.2021 </w:t>
      </w:r>
      <w:hyperlink r:id="rId15">
        <w:r>
          <w:rPr>
            <w:color w:val="0000FF"/>
          </w:rPr>
          <w:t>N 32-п</w:t>
        </w:r>
      </w:hyperlink>
      <w:r>
        <w:t>)</w:t>
      </w:r>
    </w:p>
    <w:p w14:paraId="5A1B1BDB" w14:textId="77777777" w:rsidR="00C50535" w:rsidRDefault="00C50535">
      <w:pPr>
        <w:pStyle w:val="ConsPlusNormal"/>
        <w:jc w:val="both"/>
      </w:pPr>
    </w:p>
    <w:p w14:paraId="5D08949F" w14:textId="77777777" w:rsidR="00C50535" w:rsidRDefault="00C50535">
      <w:pPr>
        <w:pStyle w:val="ConsPlusNormal"/>
        <w:jc w:val="right"/>
      </w:pPr>
      <w:r>
        <w:t>Председатель</w:t>
      </w:r>
    </w:p>
    <w:p w14:paraId="2D3A7F77" w14:textId="77777777" w:rsidR="00C50535" w:rsidRDefault="00C50535">
      <w:pPr>
        <w:pStyle w:val="ConsPlusNormal"/>
        <w:jc w:val="right"/>
      </w:pPr>
      <w:r>
        <w:t>Правительства края</w:t>
      </w:r>
    </w:p>
    <w:p w14:paraId="3838BAB1" w14:textId="77777777" w:rsidR="00C50535" w:rsidRDefault="00C50535">
      <w:pPr>
        <w:pStyle w:val="ConsPlusNormal"/>
        <w:jc w:val="right"/>
      </w:pPr>
      <w:r>
        <w:t>В.А.СУХИХ</w:t>
      </w:r>
    </w:p>
    <w:p w14:paraId="735EF68F" w14:textId="77777777" w:rsidR="00C50535" w:rsidRDefault="00C50535">
      <w:pPr>
        <w:pStyle w:val="ConsPlusNormal"/>
        <w:jc w:val="both"/>
      </w:pPr>
    </w:p>
    <w:p w14:paraId="1D25B91F" w14:textId="77777777" w:rsidR="00C50535" w:rsidRDefault="00C50535">
      <w:pPr>
        <w:pStyle w:val="ConsPlusNormal"/>
        <w:jc w:val="both"/>
      </w:pPr>
    </w:p>
    <w:p w14:paraId="4B3BA6C3" w14:textId="77777777" w:rsidR="00C50535" w:rsidRDefault="00C50535">
      <w:pPr>
        <w:pStyle w:val="ConsPlusNormal"/>
        <w:jc w:val="both"/>
      </w:pPr>
    </w:p>
    <w:p w14:paraId="4A797223" w14:textId="77777777" w:rsidR="00C50535" w:rsidRDefault="00C50535">
      <w:pPr>
        <w:pStyle w:val="ConsPlusNormal"/>
        <w:jc w:val="both"/>
      </w:pPr>
    </w:p>
    <w:p w14:paraId="301C86C0" w14:textId="77777777" w:rsidR="00C50535" w:rsidRDefault="00C50535">
      <w:pPr>
        <w:pStyle w:val="ConsPlusNormal"/>
        <w:jc w:val="both"/>
      </w:pPr>
    </w:p>
    <w:p w14:paraId="516A4C04" w14:textId="77777777" w:rsidR="00C50535" w:rsidRDefault="00C50535">
      <w:pPr>
        <w:pStyle w:val="ConsPlusNormal"/>
        <w:jc w:val="right"/>
        <w:outlineLvl w:val="0"/>
      </w:pPr>
      <w:r>
        <w:t>Приложение</w:t>
      </w:r>
    </w:p>
    <w:p w14:paraId="75F30E3D" w14:textId="77777777" w:rsidR="00C50535" w:rsidRDefault="00C50535">
      <w:pPr>
        <w:pStyle w:val="ConsPlusNormal"/>
        <w:jc w:val="right"/>
      </w:pPr>
      <w:r>
        <w:t>к Постановлению</w:t>
      </w:r>
    </w:p>
    <w:p w14:paraId="087643BB" w14:textId="77777777" w:rsidR="00C50535" w:rsidRDefault="00C50535">
      <w:pPr>
        <w:pStyle w:val="ConsPlusNormal"/>
        <w:jc w:val="right"/>
      </w:pPr>
      <w:r>
        <w:t>Правительства</w:t>
      </w:r>
    </w:p>
    <w:p w14:paraId="3C11234B" w14:textId="77777777" w:rsidR="00C50535" w:rsidRDefault="00C50535">
      <w:pPr>
        <w:pStyle w:val="ConsPlusNormal"/>
        <w:jc w:val="right"/>
      </w:pPr>
      <w:r>
        <w:t>Пермского края</w:t>
      </w:r>
    </w:p>
    <w:p w14:paraId="7883BD39" w14:textId="77777777" w:rsidR="00C50535" w:rsidRDefault="00C50535">
      <w:pPr>
        <w:pStyle w:val="ConsPlusNormal"/>
        <w:jc w:val="right"/>
      </w:pPr>
      <w:r>
        <w:t>от 04.10.2010 N 704-п</w:t>
      </w:r>
    </w:p>
    <w:p w14:paraId="70FF30C2" w14:textId="77777777" w:rsidR="00C50535" w:rsidRDefault="00C50535">
      <w:pPr>
        <w:pStyle w:val="ConsPlusNormal"/>
        <w:jc w:val="both"/>
      </w:pPr>
    </w:p>
    <w:p w14:paraId="08FE88D4" w14:textId="77777777" w:rsidR="00C50535" w:rsidRDefault="00C50535">
      <w:pPr>
        <w:pStyle w:val="ConsPlusTitle"/>
        <w:jc w:val="center"/>
      </w:pPr>
      <w:bookmarkStart w:id="0" w:name="P35"/>
      <w:bookmarkEnd w:id="0"/>
      <w:r>
        <w:t>ПРАВИЛА</w:t>
      </w:r>
    </w:p>
    <w:p w14:paraId="27D3D45B" w14:textId="77777777" w:rsidR="00C50535" w:rsidRDefault="00C50535">
      <w:pPr>
        <w:pStyle w:val="ConsPlusTitle"/>
        <w:jc w:val="center"/>
      </w:pPr>
      <w:r>
        <w:t>РЕМОНТА И СОДЕРЖАНИЯ АВТОМОБИЛЬНЫХ ДОРОГ ОБЩЕГО ПОЛЬЗОВАНИЯ</w:t>
      </w:r>
    </w:p>
    <w:p w14:paraId="04866866" w14:textId="77777777" w:rsidR="00C50535" w:rsidRDefault="00C50535">
      <w:pPr>
        <w:pStyle w:val="ConsPlusTitle"/>
        <w:jc w:val="center"/>
      </w:pPr>
      <w:r>
        <w:t>РЕГИОНАЛЬНОГО ИЛИ МЕЖМУНИЦИПАЛЬНОГО ЗНАЧЕНИЯ ПЕРМСКОГО КРАЯ</w:t>
      </w:r>
    </w:p>
    <w:p w14:paraId="335FD384" w14:textId="77777777" w:rsidR="00C50535" w:rsidRDefault="00C50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0535" w14:paraId="2606289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4D36" w14:textId="77777777" w:rsidR="00C50535" w:rsidRDefault="00C50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FDC9" w14:textId="77777777" w:rsidR="00C50535" w:rsidRDefault="00C50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4CFAE3" w14:textId="77777777" w:rsidR="00C50535" w:rsidRDefault="00C50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419B66" w14:textId="77777777" w:rsidR="00C50535" w:rsidRDefault="00C505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14.04.2021 N 227-п)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7617" w14:textId="77777777" w:rsidR="00C50535" w:rsidRDefault="00C50535">
            <w:pPr>
              <w:pStyle w:val="ConsPlusNormal"/>
            </w:pPr>
          </w:p>
        </w:tc>
      </w:tr>
    </w:tbl>
    <w:p w14:paraId="5551348D" w14:textId="77777777" w:rsidR="00C50535" w:rsidRDefault="00C50535">
      <w:pPr>
        <w:pStyle w:val="ConsPlusNormal"/>
        <w:jc w:val="both"/>
      </w:pPr>
    </w:p>
    <w:p w14:paraId="2759E86E" w14:textId="77777777" w:rsidR="00C50535" w:rsidRDefault="00C50535">
      <w:pPr>
        <w:pStyle w:val="ConsPlusNormal"/>
        <w:ind w:firstLine="540"/>
        <w:jc w:val="both"/>
      </w:pPr>
      <w:r>
        <w:t>1. Настоящие Правила определяют порядок ремонта автомобильных дорог общего пользования регионального или межмуниципального значения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14:paraId="3F368A52" w14:textId="77777777" w:rsidR="00C50535" w:rsidRDefault="00C50535">
      <w:pPr>
        <w:pStyle w:val="ConsPlusNormal"/>
        <w:spacing w:before="220"/>
        <w:ind w:firstLine="540"/>
        <w:jc w:val="both"/>
      </w:pPr>
      <w:r>
        <w:t>2. Организация работ по ремонту автомобильных дорог и работ по содержанию автомобильных дорог в отношении автомобильных дорог, находящихся в оперативном управлении подведомственного Министерству транспорта Пермского края Краевого государственного бюджетного учреждения "Управление автомобильных дорог и транспорта" Пермского края (далее - учреждение), осуществляется учреждением.</w:t>
      </w:r>
    </w:p>
    <w:p w14:paraId="2A6534C5" w14:textId="77777777" w:rsidR="00C50535" w:rsidRDefault="00C50535">
      <w:pPr>
        <w:pStyle w:val="ConsPlusNormal"/>
        <w:spacing w:before="220"/>
        <w:ind w:firstLine="540"/>
        <w:jc w:val="both"/>
      </w:pPr>
      <w:r>
        <w:t>3. Организация и проведение работ по ремонту автомобильных дорог включают в себя следующие мероприятия:</w:t>
      </w:r>
    </w:p>
    <w:p w14:paraId="07A64043" w14:textId="77777777" w:rsidR="00C50535" w:rsidRDefault="00C50535">
      <w:pPr>
        <w:pStyle w:val="ConsPlusNormal"/>
        <w:spacing w:before="220"/>
        <w:ind w:firstLine="540"/>
        <w:jc w:val="both"/>
      </w:pPr>
      <w:r>
        <w:t>3.1. оценка технического состояния автомобильных дорог;</w:t>
      </w:r>
    </w:p>
    <w:p w14:paraId="0FFC03E3" w14:textId="77777777" w:rsidR="00C50535" w:rsidRDefault="00C50535">
      <w:pPr>
        <w:pStyle w:val="ConsPlusNormal"/>
        <w:spacing w:before="220"/>
        <w:ind w:firstLine="540"/>
        <w:jc w:val="both"/>
      </w:pPr>
      <w:r>
        <w:t>3.2.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14:paraId="522DE21F" w14:textId="77777777" w:rsidR="00C50535" w:rsidRDefault="00C50535">
      <w:pPr>
        <w:pStyle w:val="ConsPlusNormal"/>
        <w:spacing w:before="220"/>
        <w:ind w:firstLine="540"/>
        <w:jc w:val="both"/>
      </w:pPr>
      <w:r>
        <w:t>3.3. проведение работ по ремонту автомобильных дорог;</w:t>
      </w:r>
    </w:p>
    <w:p w14:paraId="4548A41D" w14:textId="77777777" w:rsidR="00C50535" w:rsidRDefault="00C50535">
      <w:pPr>
        <w:pStyle w:val="ConsPlusNormal"/>
        <w:spacing w:before="220"/>
        <w:ind w:firstLine="540"/>
        <w:jc w:val="both"/>
      </w:pPr>
      <w:r>
        <w:t>3.4. приемка работ по ремонту автомобильных дорог.</w:t>
      </w:r>
    </w:p>
    <w:p w14:paraId="0ECCD91C" w14:textId="77777777" w:rsidR="00C50535" w:rsidRDefault="00C50535">
      <w:pPr>
        <w:pStyle w:val="ConsPlusNormal"/>
        <w:spacing w:before="220"/>
        <w:ind w:firstLine="540"/>
        <w:jc w:val="both"/>
      </w:pPr>
      <w:r>
        <w:t>4. Организация и проведение работ по содержанию автомобильных дорог включают в себя следующие мероприятия:</w:t>
      </w:r>
    </w:p>
    <w:p w14:paraId="63B1C237" w14:textId="77777777" w:rsidR="00C50535" w:rsidRDefault="00C50535">
      <w:pPr>
        <w:pStyle w:val="ConsPlusNormal"/>
        <w:spacing w:before="220"/>
        <w:ind w:firstLine="540"/>
        <w:jc w:val="both"/>
      </w:pPr>
      <w:r>
        <w:t>4.1. 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14:paraId="357496EA" w14:textId="77777777" w:rsidR="00C50535" w:rsidRDefault="00C50535">
      <w:pPr>
        <w:pStyle w:val="ConsPlusNormal"/>
        <w:spacing w:before="220"/>
        <w:ind w:firstLine="540"/>
        <w:jc w:val="both"/>
      </w:pPr>
      <w:r>
        <w:t>4.2. проведение работ по содержанию автомобильных дорог;</w:t>
      </w:r>
    </w:p>
    <w:p w14:paraId="54CE6E2A" w14:textId="77777777" w:rsidR="00C50535" w:rsidRDefault="00C50535">
      <w:pPr>
        <w:pStyle w:val="ConsPlusNormal"/>
        <w:spacing w:before="220"/>
        <w:ind w:firstLine="540"/>
        <w:jc w:val="both"/>
      </w:pPr>
      <w:r>
        <w:t>4.3. приемка работ по содержанию автомобильных дорог.</w:t>
      </w:r>
    </w:p>
    <w:p w14:paraId="0E653553" w14:textId="77777777" w:rsidR="00C50535" w:rsidRDefault="00C50535">
      <w:pPr>
        <w:pStyle w:val="ConsPlusNormal"/>
        <w:spacing w:before="220"/>
        <w:ind w:firstLine="540"/>
        <w:jc w:val="both"/>
      </w:pPr>
      <w:r>
        <w:t>5.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14:paraId="5BBB727D" w14:textId="77777777" w:rsidR="00C50535" w:rsidRDefault="00C50535">
      <w:pPr>
        <w:pStyle w:val="ConsPlusNormal"/>
        <w:spacing w:before="220"/>
        <w:ind w:firstLine="540"/>
        <w:jc w:val="both"/>
      </w:pPr>
      <w:r>
        <w:t>6.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учреждение осуществляет формирование программы дорожных работ.</w:t>
      </w:r>
    </w:p>
    <w:p w14:paraId="41240E3C" w14:textId="77777777" w:rsidR="00C50535" w:rsidRDefault="00C50535">
      <w:pPr>
        <w:pStyle w:val="ConsPlusNormal"/>
        <w:spacing w:before="220"/>
        <w:ind w:firstLine="540"/>
        <w:jc w:val="both"/>
      </w:pPr>
      <w:r>
        <w:t>7. В соответствии с программой дорожных работ учреждение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p w14:paraId="1F42F20F" w14:textId="77777777" w:rsidR="00C50535" w:rsidRDefault="00C50535">
      <w:pPr>
        <w:pStyle w:val="ConsPlusNormal"/>
        <w:spacing w:before="220"/>
        <w:ind w:firstLine="540"/>
        <w:jc w:val="both"/>
      </w:pPr>
      <w:r>
        <w:t xml:space="preserve"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</w:t>
      </w:r>
      <w:r>
        <w:lastRenderedPageBreak/>
        <w:t>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14:paraId="664CF041" w14:textId="77777777" w:rsidR="00C50535" w:rsidRDefault="00C50535">
      <w:pPr>
        <w:pStyle w:val="ConsPlusNormal"/>
        <w:spacing w:before="220"/>
        <w:ind w:firstLine="540"/>
        <w:jc w:val="both"/>
      </w:pPr>
      <w:r>
        <w:t>8. В случае если предусмотренный на содержание автомобильных дорог размер средств бюджета Пермского края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Правительством Пермского края, учреждением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14:paraId="30A9E068" w14:textId="77777777" w:rsidR="00C50535" w:rsidRDefault="00C50535">
      <w:pPr>
        <w:pStyle w:val="ConsPlusNormal"/>
        <w:spacing w:before="220"/>
        <w:ind w:firstLine="540"/>
        <w:jc w:val="both"/>
      </w:pPr>
      <w:r>
        <w:t>9. При разработке сметных расчетов по содержанию должны учитываться следующие приоритеты:</w:t>
      </w:r>
    </w:p>
    <w:p w14:paraId="0012B3C0" w14:textId="77777777" w:rsidR="00C50535" w:rsidRDefault="00C50535">
      <w:pPr>
        <w:pStyle w:val="ConsPlusNormal"/>
        <w:spacing w:before="220"/>
        <w:ind w:firstLine="540"/>
        <w:jc w:val="both"/>
      </w:pPr>
      <w:r>
        <w:t>9.1.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14:paraId="6886888A" w14:textId="77777777" w:rsidR="00C50535" w:rsidRDefault="00C50535">
      <w:pPr>
        <w:pStyle w:val="ConsPlusNormal"/>
        <w:spacing w:before="220"/>
        <w:ind w:firstLine="540"/>
        <w:jc w:val="both"/>
      </w:pPr>
      <w:r>
        <w:t>9.2.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14:paraId="0C311464" w14:textId="77777777" w:rsidR="00C50535" w:rsidRDefault="00C50535">
      <w:pPr>
        <w:pStyle w:val="ConsPlusNormal"/>
        <w:spacing w:before="220"/>
        <w:ind w:firstLine="540"/>
        <w:jc w:val="both"/>
      </w:pPr>
      <w:r>
        <w:t>10. Утвержденные учреждением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государственных контрактов или контрактов жизненного цикла. Указанные программы (объемы) дорожных работ утверждаются Министерством транспорта Пермского края.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14:paraId="51E803EA" w14:textId="77777777" w:rsidR="00C50535" w:rsidRDefault="00C50535">
      <w:pPr>
        <w:pStyle w:val="ConsPlusNormal"/>
        <w:spacing w:before="220"/>
        <w:ind w:firstLine="540"/>
        <w:jc w:val="both"/>
      </w:pPr>
      <w:r>
        <w:t>11. При организации и проведении работ по ремонту автомобильных дорог:</w:t>
      </w:r>
    </w:p>
    <w:p w14:paraId="4CEAFBB4" w14:textId="77777777" w:rsidR="00C50535" w:rsidRDefault="00C50535">
      <w:pPr>
        <w:pStyle w:val="ConsPlusNormal"/>
        <w:spacing w:before="220"/>
        <w:ind w:firstLine="540"/>
        <w:jc w:val="both"/>
      </w:pPr>
      <w:r>
        <w:t>11.1. участок автомобильной дороги, подлежащий ремонту, передается по акту приема-передачи соответствующей подрядной организации;</w:t>
      </w:r>
    </w:p>
    <w:p w14:paraId="6DC6FE1B" w14:textId="77777777" w:rsidR="00C50535" w:rsidRDefault="00C50535">
      <w:pPr>
        <w:pStyle w:val="ConsPlusNormal"/>
        <w:spacing w:before="220"/>
        <w:ind w:firstLine="540"/>
        <w:jc w:val="both"/>
      </w:pPr>
      <w:r>
        <w:t>11.2.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14:paraId="060F4A39" w14:textId="77777777" w:rsidR="00C50535" w:rsidRDefault="00C50535">
      <w:pPr>
        <w:pStyle w:val="ConsPlusNormal"/>
        <w:spacing w:before="220"/>
        <w:ind w:firstLine="540"/>
        <w:jc w:val="both"/>
      </w:pPr>
      <w:r>
        <w:t>11.3.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учреждением.</w:t>
      </w:r>
    </w:p>
    <w:p w14:paraId="139F1C4A" w14:textId="77777777" w:rsidR="00C50535" w:rsidRDefault="00C50535">
      <w:pPr>
        <w:pStyle w:val="ConsPlusNormal"/>
        <w:spacing w:before="220"/>
        <w:ind w:firstLine="540"/>
        <w:jc w:val="both"/>
      </w:pPr>
      <w:r>
        <w:t>12. При организации и проведении работ по содержанию автомобильных дорог:</w:t>
      </w:r>
    </w:p>
    <w:p w14:paraId="5A0D0378" w14:textId="77777777" w:rsidR="00C50535" w:rsidRDefault="00C50535">
      <w:pPr>
        <w:pStyle w:val="ConsPlusNormal"/>
        <w:spacing w:before="220"/>
        <w:ind w:firstLine="540"/>
        <w:jc w:val="both"/>
      </w:pPr>
      <w:r>
        <w:t>12.1. выполнение работ по содержанию автомобильных дорог осуществляется в соответствии с проектами по содержанию согласно пункту 4.2 настоящих Правил и в соответствии с проектом организации дорожного движения;</w:t>
      </w:r>
    </w:p>
    <w:p w14:paraId="404B0276" w14:textId="77777777" w:rsidR="00C50535" w:rsidRDefault="00C50535">
      <w:pPr>
        <w:pStyle w:val="ConsPlusNormal"/>
        <w:spacing w:before="220"/>
        <w:ind w:firstLine="540"/>
        <w:jc w:val="both"/>
      </w:pPr>
      <w:r>
        <w:t>12.2. в приоритетном порядке выполняются работы, направленные на обеспечение безопасности дорожного движения;</w:t>
      </w:r>
    </w:p>
    <w:p w14:paraId="18AA49FA" w14:textId="77777777" w:rsidR="00C50535" w:rsidRDefault="00C50535">
      <w:pPr>
        <w:pStyle w:val="ConsPlusNormal"/>
        <w:spacing w:before="220"/>
        <w:ind w:firstLine="540"/>
        <w:jc w:val="both"/>
      </w:pPr>
      <w:r>
        <w:lastRenderedPageBreak/>
        <w:t>12.3. используемые машины оборудуются аппаратурой спутниковой навигации ГЛОНАСС или ГЛОНАСС/GPS в соответствии с требованиями, установленными законодательством Российской Федерации;</w:t>
      </w:r>
    </w:p>
    <w:p w14:paraId="57E4BEE1" w14:textId="77777777" w:rsidR="00C50535" w:rsidRDefault="00C50535">
      <w:pPr>
        <w:pStyle w:val="ConsPlusNormal"/>
        <w:spacing w:before="220"/>
        <w:ind w:firstLine="540"/>
        <w:jc w:val="both"/>
      </w:pPr>
      <w:r>
        <w:t>12.4. 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14:paraId="7D7BAD61" w14:textId="77777777" w:rsidR="00C50535" w:rsidRDefault="00C50535">
      <w:pPr>
        <w:pStyle w:val="ConsPlusNormal"/>
        <w:spacing w:before="220"/>
        <w:ind w:firstLine="540"/>
        <w:jc w:val="both"/>
      </w:pPr>
      <w:r>
        <w:t>13.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учреждением в соответствии с условиями заключенного контракта на их выполнение.</w:t>
      </w:r>
    </w:p>
    <w:p w14:paraId="0CB754CF" w14:textId="77777777" w:rsidR="00C50535" w:rsidRDefault="00C50535">
      <w:pPr>
        <w:pStyle w:val="ConsPlusNormal"/>
        <w:ind w:firstLine="540"/>
        <w:jc w:val="both"/>
      </w:pPr>
    </w:p>
    <w:p w14:paraId="703D3255" w14:textId="77777777" w:rsidR="00C50535" w:rsidRDefault="00C50535">
      <w:pPr>
        <w:pStyle w:val="ConsPlusNormal"/>
        <w:jc w:val="both"/>
      </w:pPr>
    </w:p>
    <w:p w14:paraId="76C0DC5D" w14:textId="77777777" w:rsidR="00C50535" w:rsidRDefault="00C50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B3544E" w14:textId="77777777" w:rsidR="004D56C4" w:rsidRDefault="004D56C4"/>
    <w:sectPr w:rsidR="004D56C4" w:rsidSect="00DA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35"/>
    <w:rsid w:val="004D56C4"/>
    <w:rsid w:val="00C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F092"/>
  <w15:chartTrackingRefBased/>
  <w15:docId w15:val="{F3ACE552-364D-4437-818C-599261E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0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51703&amp;dst=100005" TargetMode="External"/><Relationship Id="rId13" Type="http://schemas.openxmlformats.org/officeDocument/2006/relationships/hyperlink" Target="https://login.consultant.ru/link/?req=doc&amp;base=RLAW368&amp;n=151703&amp;dst=1000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48850&amp;dst=100029" TargetMode="External"/><Relationship Id="rId12" Type="http://schemas.openxmlformats.org/officeDocument/2006/relationships/hyperlink" Target="https://login.consultant.ru/link/?req=doc&amp;base=RLAW368&amp;n=151703&amp;dst=1000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5170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15216&amp;dst=100005" TargetMode="External"/><Relationship Id="rId11" Type="http://schemas.openxmlformats.org/officeDocument/2006/relationships/hyperlink" Target="https://login.consultant.ru/link/?req=doc&amp;base=LAW&amp;n=366225" TargetMode="External"/><Relationship Id="rId5" Type="http://schemas.openxmlformats.org/officeDocument/2006/relationships/hyperlink" Target="https://login.consultant.ru/link/?req=doc&amp;base=RLAW368&amp;n=186954&amp;dst=100021" TargetMode="External"/><Relationship Id="rId15" Type="http://schemas.openxmlformats.org/officeDocument/2006/relationships/hyperlink" Target="https://login.consultant.ru/link/?req=doc&amp;base=RLAW368&amp;n=148850&amp;dst=100029" TargetMode="External"/><Relationship Id="rId10" Type="http://schemas.openxmlformats.org/officeDocument/2006/relationships/hyperlink" Target="https://login.consultant.ru/link/?req=doc&amp;base=LAW&amp;n=440376&amp;dst=1002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0376&amp;dst=100215" TargetMode="External"/><Relationship Id="rId14" Type="http://schemas.openxmlformats.org/officeDocument/2006/relationships/hyperlink" Target="https://login.consultant.ru/link/?req=doc&amp;base=RLAW368&amp;n=18695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2024-01-16T05:40:00Z</dcterms:created>
  <dcterms:modified xsi:type="dcterms:W3CDTF">2024-01-16T05:42:00Z</dcterms:modified>
</cp:coreProperties>
</file>